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22DAF" w:rsidP="00D22DAF" w:rsidRDefault="00103B3F" w14:paraId="fc2021f" w14:textId="fc2021f">
      <w:pPr>
        <w:pStyle w:val="Bezproreda"/>
        <w:ind w:left="4956" w:firstLine="708"/>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Poslovni broj: 1 St-420/2020-15</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p>
    <w:p w:rsidR="00D22DAF" w:rsidP="00D22DAF" w:rsidRDefault="00103B3F">
      <w:pPr>
        <w:pStyle w:val="Bezproreda"/>
        <w:jc w:val="center"/>
        <w:rPr>
          <w:rFonts w:ascii="Times New Roman" w:hAnsi="Times New Roman" w:cs="Times New Roman"/>
          <w:sz w:val="24"/>
          <w:szCs w:val="24"/>
        </w:rPr>
      </w:pPr>
      <w:r>
        <w:rPr>
          <w:rFonts w:ascii="Times New Roman" w:hAnsi="Times New Roman" w:cs="Times New Roman"/>
          <w:sz w:val="24"/>
          <w:szCs w:val="24"/>
        </w:rPr>
        <w:t>od  15</w:t>
      </w:r>
      <w:r w:rsidR="00D22DAF">
        <w:rPr>
          <w:rFonts w:ascii="Times New Roman" w:hAnsi="Times New Roman" w:cs="Times New Roman"/>
          <w:sz w:val="24"/>
          <w:szCs w:val="24"/>
        </w:rPr>
        <w:t xml:space="preserve">. siječnja 2021. godine sa </w:t>
      </w:r>
      <w:r w:rsidR="00D22DAF">
        <w:rPr>
          <w:rFonts w:ascii="Times New Roman" w:hAnsi="Times New Roman" w:cs="Times New Roman"/>
          <w:b/>
          <w:sz w:val="24"/>
          <w:szCs w:val="24"/>
        </w:rPr>
        <w:t>Izvještajnog ročišta</w:t>
      </w:r>
      <w:r w:rsidR="00D22DAF">
        <w:rPr>
          <w:rFonts w:ascii="Times New Roman" w:hAnsi="Times New Roman" w:cs="Times New Roman"/>
          <w:sz w:val="24"/>
          <w:szCs w:val="24"/>
        </w:rPr>
        <w:t xml:space="preserve"> u stečajnom predmetu stečajnog d</w:t>
      </w:r>
      <w:r w:rsidR="001524B9">
        <w:rPr>
          <w:rFonts w:ascii="Times New Roman" w:hAnsi="Times New Roman" w:cs="Times New Roman"/>
          <w:sz w:val="24"/>
          <w:szCs w:val="24"/>
        </w:rPr>
        <w:t>užnika Stečajna</w:t>
      </w:r>
      <w:r w:rsidR="00F75A64">
        <w:rPr>
          <w:rFonts w:ascii="Times New Roman" w:hAnsi="Times New Roman" w:cs="Times New Roman"/>
          <w:sz w:val="24"/>
          <w:szCs w:val="24"/>
        </w:rPr>
        <w:t xml:space="preserve"> masa </w:t>
      </w:r>
      <w:r>
        <w:rPr>
          <w:rFonts w:ascii="Times New Roman" w:hAnsi="Times New Roman" w:cs="Times New Roman"/>
          <w:sz w:val="24"/>
          <w:szCs w:val="24"/>
        </w:rPr>
        <w:t>iza AZELIJA BJELOVAR d.o.o. u stečaju, Bilje</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sudac                                                 Dužnik</w:t>
      </w:r>
      <w:r w:rsidR="001524B9">
        <w:rPr>
          <w:rFonts w:ascii="Times New Roman" w:hAnsi="Times New Roman" w:cs="Times New Roman"/>
          <w:sz w:val="24"/>
          <w:szCs w:val="24"/>
        </w:rPr>
        <w:t>: Steč</w:t>
      </w:r>
      <w:r w:rsidR="00FB2A00">
        <w:rPr>
          <w:rFonts w:ascii="Times New Roman" w:hAnsi="Times New Roman" w:cs="Times New Roman"/>
          <w:sz w:val="24"/>
          <w:szCs w:val="24"/>
        </w:rPr>
        <w:t>ajna masa iza Azelija Bjelovar</w:t>
      </w:r>
      <w:r w:rsidR="00F75A64">
        <w:rPr>
          <w:rFonts w:ascii="Times New Roman" w:hAnsi="Times New Roman" w:cs="Times New Roman"/>
          <w:sz w:val="24"/>
          <w:szCs w:val="24"/>
        </w:rPr>
        <w:t xml:space="preserve"> </w:t>
      </w:r>
      <w:r>
        <w:rPr>
          <w:rFonts w:ascii="Times New Roman" w:hAnsi="Times New Roman" w:cs="Times New Roman"/>
          <w:sz w:val="24"/>
          <w:szCs w:val="24"/>
        </w:rPr>
        <w:t>d.o.o. u</w:t>
      </w:r>
    </w:p>
    <w:p w:rsidR="00D22DAF" w:rsidP="00D22DAF" w:rsidRDefault="00F75A64">
      <w:pPr>
        <w:pStyle w:val="Bezproreda"/>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FB2A00">
        <w:rPr>
          <w:rFonts w:ascii="Times New Roman" w:hAnsi="Times New Roman" w:cs="Times New Roman"/>
          <w:sz w:val="24"/>
          <w:szCs w:val="24"/>
        </w:rPr>
        <w:t xml:space="preserve">stečaju, </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današnje Izvještajno ročište  u  9,30 sati, te objavljuje predmet raspravljanja.</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 dužni</w:t>
      </w:r>
      <w:r w:rsidR="00FB2A00">
        <w:rPr>
          <w:rFonts w:ascii="Times New Roman" w:hAnsi="Times New Roman" w:cs="Times New Roman"/>
          <w:sz w:val="24"/>
          <w:szCs w:val="24"/>
        </w:rPr>
        <w:t>ka:  stečajni upravitelj Lidija Balog</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D22DAF" w:rsidP="00D22DAF" w:rsidRDefault="00D22DAF">
      <w:pPr>
        <w:pStyle w:val="Bezproreda"/>
        <w:rPr>
          <w:rFonts w:ascii="Times New Roman" w:hAnsi="Times New Roman" w:cs="Times New Roman"/>
          <w:sz w:val="24"/>
          <w:szCs w:val="24"/>
        </w:rPr>
      </w:pPr>
    </w:p>
    <w:p w:rsidR="00D22DAF" w:rsidP="00D22DAF" w:rsidRDefault="00FB2A00">
      <w:pPr>
        <w:pStyle w:val="Bezproreda"/>
        <w:rPr>
          <w:rFonts w:ascii="Times New Roman" w:hAnsi="Times New Roman" w:cs="Times New Roman"/>
          <w:sz w:val="24"/>
          <w:szCs w:val="24"/>
        </w:rPr>
      </w:pPr>
      <w:r>
        <w:rPr>
          <w:rFonts w:ascii="Times New Roman" w:hAnsi="Times New Roman" w:cs="Times New Roman"/>
          <w:sz w:val="24"/>
          <w:szCs w:val="24"/>
        </w:rPr>
        <w:t>Za vjerovnika Ozrena Smereči</w:t>
      </w:r>
      <w:r w:rsidR="002F2FAD">
        <w:rPr>
          <w:rFonts w:ascii="Times New Roman" w:hAnsi="Times New Roman" w:cs="Times New Roman"/>
          <w:sz w:val="24"/>
          <w:szCs w:val="24"/>
        </w:rPr>
        <w:t>nski pun. Zlatko Gregurić odvjetnik</w:t>
      </w:r>
      <w:r>
        <w:rPr>
          <w:rFonts w:ascii="Times New Roman" w:hAnsi="Times New Roman" w:cs="Times New Roman"/>
          <w:sz w:val="24"/>
          <w:szCs w:val="24"/>
        </w:rPr>
        <w:t xml:space="preserve"> u Bjelovaru broj glasova ……………………………………………………………..</w:t>
      </w:r>
      <w:r w:rsidR="007C0F07">
        <w:rPr>
          <w:rFonts w:ascii="Times New Roman" w:hAnsi="Times New Roman" w:cs="Times New Roman"/>
          <w:sz w:val="24"/>
          <w:szCs w:val="24"/>
        </w:rPr>
        <w:t xml:space="preserve">            </w:t>
      </w:r>
      <w:r>
        <w:rPr>
          <w:rFonts w:ascii="Times New Roman" w:hAnsi="Times New Roman" w:cs="Times New Roman"/>
          <w:sz w:val="24"/>
          <w:szCs w:val="24"/>
        </w:rPr>
        <w:t xml:space="preserve"> 1.044.266</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Izvještajno ročište te predlaže slijedeći</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D22DAF" w:rsidP="00D22DAF" w:rsidRDefault="00D22DAF">
      <w:pPr>
        <w:pStyle w:val="Bezproreda"/>
        <w:rPr>
          <w:rFonts w:ascii="Times New Roman" w:hAnsi="Times New Roman" w:cs="Times New Roman"/>
          <w:sz w:val="24"/>
          <w:szCs w:val="24"/>
        </w:rPr>
      </w:pPr>
    </w:p>
    <w:p w:rsidR="00D22DAF" w:rsidP="001524B9"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w:t>
      </w:r>
      <w:r w:rsidR="00F75A64">
        <w:rPr>
          <w:rFonts w:ascii="Times New Roman" w:hAnsi="Times New Roman" w:cs="Times New Roman"/>
          <w:sz w:val="24"/>
          <w:szCs w:val="24"/>
        </w:rPr>
        <w:t>itelja te sve do sada poduzete radnje stečajnog upravitelja,</w:t>
      </w:r>
    </w:p>
    <w:p w:rsidR="00F75A64" w:rsidP="00D22DAF" w:rsidRDefault="00FB2A00">
      <w:pPr>
        <w:pStyle w:val="Bezproreda"/>
        <w:ind w:firstLine="708"/>
        <w:rPr>
          <w:rFonts w:ascii="Times New Roman" w:hAnsi="Times New Roman" w:cs="Times New Roman"/>
          <w:sz w:val="24"/>
          <w:szCs w:val="24"/>
        </w:rPr>
      </w:pPr>
      <w:r>
        <w:rPr>
          <w:rFonts w:ascii="Times New Roman" w:hAnsi="Times New Roman" w:cs="Times New Roman"/>
          <w:sz w:val="24"/>
          <w:szCs w:val="24"/>
        </w:rPr>
        <w:t>2</w:t>
      </w:r>
      <w:r w:rsidR="00AE5ED1">
        <w:rPr>
          <w:rFonts w:ascii="Times New Roman" w:hAnsi="Times New Roman" w:cs="Times New Roman"/>
          <w:sz w:val="24"/>
          <w:szCs w:val="24"/>
        </w:rPr>
        <w:t xml:space="preserve">. Donošenje odluke o </w:t>
      </w:r>
      <w:r w:rsidR="001524B9">
        <w:rPr>
          <w:rFonts w:ascii="Times New Roman" w:hAnsi="Times New Roman" w:cs="Times New Roman"/>
          <w:sz w:val="24"/>
          <w:szCs w:val="24"/>
        </w:rPr>
        <w:t xml:space="preserve"> unovčenja imovine stečajnog dužnika</w:t>
      </w:r>
      <w:r w:rsidR="007C0F07">
        <w:rPr>
          <w:rFonts w:ascii="Times New Roman" w:hAnsi="Times New Roman" w:cs="Times New Roman"/>
          <w:sz w:val="24"/>
          <w:szCs w:val="24"/>
        </w:rPr>
        <w:t>,</w:t>
      </w:r>
    </w:p>
    <w:p w:rsidR="0047722B" w:rsidP="00D22DAF" w:rsidRDefault="00FB2A00">
      <w:pPr>
        <w:pStyle w:val="Bezproreda"/>
        <w:ind w:firstLine="708"/>
        <w:rPr>
          <w:rFonts w:ascii="Times New Roman" w:hAnsi="Times New Roman" w:cs="Times New Roman"/>
          <w:sz w:val="24"/>
          <w:szCs w:val="24"/>
        </w:rPr>
      </w:pPr>
      <w:r>
        <w:rPr>
          <w:rFonts w:ascii="Times New Roman" w:hAnsi="Times New Roman" w:cs="Times New Roman"/>
          <w:sz w:val="24"/>
          <w:szCs w:val="24"/>
        </w:rPr>
        <w:t>3</w:t>
      </w:r>
      <w:r w:rsidR="001524B9">
        <w:rPr>
          <w:rFonts w:ascii="Times New Roman" w:hAnsi="Times New Roman" w:cs="Times New Roman"/>
          <w:sz w:val="24"/>
          <w:szCs w:val="24"/>
        </w:rPr>
        <w:t>. Razno.-</w:t>
      </w:r>
    </w:p>
    <w:p w:rsidR="00D22DAF" w:rsidP="00D22DAF" w:rsidRDefault="00D22DAF">
      <w:pPr>
        <w:pStyle w:val="Bezproreda"/>
        <w:rPr>
          <w:rFonts w:ascii="Times New Roman" w:hAnsi="Times New Roman" w:cs="Times New Roman"/>
          <w:sz w:val="24"/>
          <w:szCs w:val="24"/>
        </w:rPr>
      </w:pPr>
    </w:p>
    <w:p w:rsidR="00D22DAF" w:rsidP="00D22DAF" w:rsidRDefault="0047722B">
      <w:pPr>
        <w:pStyle w:val="Bezproreda"/>
        <w:ind w:firstLine="708"/>
        <w:rPr>
          <w:rFonts w:ascii="Times New Roman" w:hAnsi="Times New Roman" w:cs="Times New Roman"/>
          <w:sz w:val="24"/>
          <w:szCs w:val="24"/>
        </w:rPr>
      </w:pPr>
      <w:r>
        <w:rPr>
          <w:rFonts w:ascii="Times New Roman" w:hAnsi="Times New Roman" w:cs="Times New Roman"/>
          <w:sz w:val="24"/>
          <w:szCs w:val="24"/>
        </w:rPr>
        <w:t>Po</w:t>
      </w:r>
      <w:r w:rsidR="001524B9">
        <w:rPr>
          <w:rFonts w:ascii="Times New Roman" w:hAnsi="Times New Roman" w:cs="Times New Roman"/>
          <w:sz w:val="24"/>
          <w:szCs w:val="24"/>
        </w:rPr>
        <w:t>ziva nazočnog vjerovnika da se izjasni</w:t>
      </w:r>
      <w:r w:rsidR="00D22DAF">
        <w:rPr>
          <w:rFonts w:ascii="Times New Roman" w:hAnsi="Times New Roman" w:cs="Times New Roman"/>
          <w:sz w:val="24"/>
          <w:szCs w:val="24"/>
        </w:rPr>
        <w:t xml:space="preserve"> da li prihvaća predloženi dnevni  red.</w:t>
      </w:r>
    </w:p>
    <w:p w:rsidR="00D22DAF" w:rsidP="00D22DAF" w:rsidRDefault="00D22DAF">
      <w:pPr>
        <w:pStyle w:val="Bezproreda"/>
        <w:rPr>
          <w:rFonts w:ascii="Times New Roman" w:hAnsi="Times New Roman" w:cs="Times New Roman"/>
          <w:sz w:val="24"/>
          <w:szCs w:val="24"/>
        </w:rPr>
      </w:pPr>
    </w:p>
    <w:p w:rsidR="00D22DAF" w:rsidP="00D22DAF" w:rsidRDefault="001524B9">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w:t>
      </w:r>
      <w:r w:rsidR="00D22DAF">
        <w:rPr>
          <w:rFonts w:ascii="Times New Roman" w:hAnsi="Times New Roman" w:cs="Times New Roman"/>
          <w:sz w:val="24"/>
          <w:szCs w:val="24"/>
        </w:rPr>
        <w:t xml:space="preserve"> da u cijelosti  prihvaća predloženi dnevni red.</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D22DAF" w:rsidP="00D22DAF" w:rsidRDefault="00D22DAF">
      <w:pPr>
        <w:pStyle w:val="Bezproreda"/>
        <w:rPr>
          <w:rFonts w:ascii="Times New Roman" w:hAnsi="Times New Roman" w:cs="Times New Roman"/>
          <w:sz w:val="24"/>
          <w:szCs w:val="24"/>
        </w:rPr>
      </w:pPr>
    </w:p>
    <w:p w:rsidR="00D22DAF" w:rsidP="00D22DAF" w:rsidRDefault="0047722B">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Sudac poziva stečajnog upravitelja</w:t>
      </w:r>
      <w:r w:rsidR="00D22DAF">
        <w:rPr>
          <w:rFonts w:ascii="Times New Roman" w:hAnsi="Times New Roman" w:cs="Times New Roman"/>
          <w:sz w:val="24"/>
          <w:szCs w:val="24"/>
        </w:rPr>
        <w:t xml:space="preserve"> da ukratko izloži svoje pis</w:t>
      </w:r>
      <w:r w:rsidR="00022BBC">
        <w:rPr>
          <w:rFonts w:ascii="Times New Roman" w:hAnsi="Times New Roman" w:cs="Times New Roman"/>
          <w:sz w:val="24"/>
          <w:szCs w:val="24"/>
        </w:rPr>
        <w:t>meno izvješće predano na spis 23</w:t>
      </w:r>
      <w:r>
        <w:rPr>
          <w:rFonts w:ascii="Times New Roman" w:hAnsi="Times New Roman" w:cs="Times New Roman"/>
          <w:sz w:val="24"/>
          <w:szCs w:val="24"/>
        </w:rPr>
        <w:t>. prosinca</w:t>
      </w:r>
      <w:r w:rsidR="00D22DAF">
        <w:rPr>
          <w:rFonts w:ascii="Times New Roman" w:hAnsi="Times New Roman" w:cs="Times New Roman"/>
          <w:sz w:val="24"/>
          <w:szCs w:val="24"/>
        </w:rPr>
        <w:t xml:space="preserve">  2020. godine te objavljeno na e-</w:t>
      </w:r>
      <w:r w:rsidR="00022BBC">
        <w:rPr>
          <w:rFonts w:ascii="Times New Roman" w:hAnsi="Times New Roman" w:cs="Times New Roman"/>
          <w:sz w:val="24"/>
          <w:szCs w:val="24"/>
        </w:rPr>
        <w:t>oglasnoj ploči ovog suda dana 23</w:t>
      </w:r>
      <w:r>
        <w:rPr>
          <w:rFonts w:ascii="Times New Roman" w:hAnsi="Times New Roman" w:cs="Times New Roman"/>
          <w:sz w:val="24"/>
          <w:szCs w:val="24"/>
        </w:rPr>
        <w:t>. prosinca</w:t>
      </w:r>
      <w:r w:rsidR="001524B9">
        <w:rPr>
          <w:rFonts w:ascii="Times New Roman" w:hAnsi="Times New Roman" w:cs="Times New Roman"/>
          <w:sz w:val="24"/>
          <w:szCs w:val="24"/>
        </w:rPr>
        <w:t xml:space="preserve"> 2020. god</w:t>
      </w:r>
      <w:r w:rsidR="00022BBC">
        <w:rPr>
          <w:rFonts w:ascii="Times New Roman" w:hAnsi="Times New Roman" w:cs="Times New Roman"/>
          <w:sz w:val="24"/>
          <w:szCs w:val="24"/>
        </w:rPr>
        <w:t>ine.</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w:t>
      </w:r>
      <w:r w:rsidR="0047722B">
        <w:rPr>
          <w:rFonts w:ascii="Times New Roman" w:hAnsi="Times New Roman" w:cs="Times New Roman"/>
          <w:sz w:val="24"/>
          <w:szCs w:val="24"/>
        </w:rPr>
        <w:t>jno</w:t>
      </w:r>
      <w:r w:rsidR="001524B9">
        <w:rPr>
          <w:rFonts w:ascii="Times New Roman" w:hAnsi="Times New Roman" w:cs="Times New Roman"/>
          <w:sz w:val="24"/>
          <w:szCs w:val="24"/>
        </w:rPr>
        <w:t>g upravitelja nazočni vjerovnik izjavljuje</w:t>
      </w:r>
      <w:r>
        <w:rPr>
          <w:rFonts w:ascii="Times New Roman" w:hAnsi="Times New Roman" w:cs="Times New Roman"/>
          <w:sz w:val="24"/>
          <w:szCs w:val="24"/>
        </w:rPr>
        <w:t xml:space="preserve"> da nema nikakvi</w:t>
      </w:r>
      <w:r w:rsidR="0047722B">
        <w:rPr>
          <w:rFonts w:ascii="Times New Roman" w:hAnsi="Times New Roman" w:cs="Times New Roman"/>
          <w:sz w:val="24"/>
          <w:szCs w:val="24"/>
        </w:rPr>
        <w:t>h primjedbi na izvješće stečajnog upravitelja.</w:t>
      </w:r>
    </w:p>
    <w:p w:rsidR="00D22DAF" w:rsidP="00D22DAF" w:rsidRDefault="00D22DAF">
      <w:pPr>
        <w:pStyle w:val="Bezproreda"/>
        <w:ind w:firstLine="708"/>
        <w:rPr>
          <w:rFonts w:ascii="Times New Roman" w:hAnsi="Times New Roman" w:cs="Times New Roman"/>
          <w:sz w:val="24"/>
          <w:szCs w:val="24"/>
        </w:rPr>
      </w:pPr>
    </w:p>
    <w:p w:rsidR="00D22DAF" w:rsidP="00D22DAF" w:rsidRDefault="001524B9">
      <w:pPr>
        <w:pStyle w:val="Bezproreda"/>
        <w:ind w:firstLine="708"/>
        <w:rPr>
          <w:rFonts w:ascii="Times New Roman" w:hAnsi="Times New Roman" w:cs="Times New Roman"/>
          <w:sz w:val="24"/>
          <w:szCs w:val="24"/>
        </w:rPr>
      </w:pPr>
      <w:r>
        <w:rPr>
          <w:rFonts w:ascii="Times New Roman" w:hAnsi="Times New Roman" w:cs="Times New Roman"/>
          <w:sz w:val="24"/>
          <w:szCs w:val="24"/>
        </w:rPr>
        <w:t>Sudac konstatira da je nazočni vjerovnik  prihvatio</w:t>
      </w:r>
      <w:r w:rsidR="0047722B">
        <w:rPr>
          <w:rFonts w:ascii="Times New Roman" w:hAnsi="Times New Roman" w:cs="Times New Roman"/>
          <w:sz w:val="24"/>
          <w:szCs w:val="24"/>
        </w:rPr>
        <w:t xml:space="preserve"> izvješće stečajnog upravitelja</w:t>
      </w:r>
      <w:r>
        <w:rPr>
          <w:rFonts w:ascii="Times New Roman" w:hAnsi="Times New Roman" w:cs="Times New Roman"/>
          <w:sz w:val="24"/>
          <w:szCs w:val="24"/>
        </w:rPr>
        <w:t>.</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D22DAF" w:rsidP="00D22DAF" w:rsidRDefault="00D22DAF">
      <w:pPr>
        <w:pStyle w:val="Bezproreda"/>
        <w:rPr>
          <w:rFonts w:ascii="Times New Roman" w:hAnsi="Times New Roman" w:cs="Times New Roman"/>
          <w:sz w:val="24"/>
          <w:szCs w:val="24"/>
        </w:rPr>
      </w:pPr>
    </w:p>
    <w:p w:rsidR="00FD68C1" w:rsidP="00D22DAF" w:rsidRDefault="00466D8F">
      <w:pPr>
        <w:pStyle w:val="Bezproreda"/>
        <w:rPr>
          <w:rFonts w:ascii="Times New Roman" w:hAnsi="Times New Roman" w:cs="Times New Roman"/>
          <w:sz w:val="24"/>
          <w:szCs w:val="24"/>
        </w:rPr>
      </w:pPr>
      <w:r>
        <w:rPr>
          <w:rFonts w:ascii="Times New Roman" w:hAnsi="Times New Roman" w:cs="Times New Roman"/>
          <w:sz w:val="24"/>
          <w:szCs w:val="24"/>
        </w:rPr>
        <w:tab/>
        <w:t>Stečajna upraviteljica izjavljuje da kao što je navedeno u pisanom izvješću stečajnu masu stečajnog dužnika čine nekretnine od kojih su dvije nekretnine predmet prodaje u ovršnim postupcima koji se vode kod Općinskog suda u Crikvenici i koje nekretnine su opterećene razlučnim pravima ovdje nazočnog vjerovnika Ozrena Smerečinski te jedne nekretnine koja nije opterećena razlučnim pravima i nad kojom nekretninom nije pokrenut ovršni postupak.</w:t>
      </w:r>
    </w:p>
    <w:p w:rsidR="00466D8F" w:rsidP="00D22DAF" w:rsidRDefault="00466D8F">
      <w:pPr>
        <w:pStyle w:val="Bezproreda"/>
        <w:rPr>
          <w:rFonts w:ascii="Times New Roman" w:hAnsi="Times New Roman" w:cs="Times New Roman"/>
          <w:sz w:val="24"/>
          <w:szCs w:val="24"/>
        </w:rPr>
      </w:pPr>
    </w:p>
    <w:p w:rsidR="00466D8F" w:rsidP="00466D8F" w:rsidRDefault="00466D8F">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Navodi nadalje da ukoliko bi se razlučni vjerovnik složio s tim prijedlogom, predlaže da se i nekretnine koje su predmet ovršnih postupaka kod Općinskog suda u Crikvenici nakon što bi se taj sud proglasio nenadležnim i spise proslijedio Trgovačkom sudu u Bjelovaru prodaju kod tog suda po pravilima Stečajnog i Ovršnog zakona putem FINE. Ističe da u odnosu na te nekretnine već postoje procjene vrijednosti, pa ukoliko se vjerovnik s tim slaže mogle bi se iste koristiti kod utvrđivanja početne prodajne cijene kao utvrđena vrijednost istih. </w:t>
      </w:r>
    </w:p>
    <w:p w:rsidR="00FD68C1" w:rsidP="00D22DAF" w:rsidRDefault="00FD68C1">
      <w:pPr>
        <w:pStyle w:val="Bezproreda"/>
        <w:rPr>
          <w:rFonts w:ascii="Times New Roman" w:hAnsi="Times New Roman" w:cs="Times New Roman"/>
          <w:sz w:val="24"/>
          <w:szCs w:val="24"/>
        </w:rPr>
      </w:pPr>
    </w:p>
    <w:p w:rsidR="00466D8F" w:rsidP="00D22DAF" w:rsidRDefault="00466D8F">
      <w:pPr>
        <w:pStyle w:val="Bezproreda"/>
        <w:rPr>
          <w:rFonts w:ascii="Times New Roman" w:hAnsi="Times New Roman" w:cs="Times New Roman"/>
          <w:sz w:val="24"/>
          <w:szCs w:val="24"/>
        </w:rPr>
      </w:pPr>
      <w:r>
        <w:rPr>
          <w:rFonts w:ascii="Times New Roman" w:hAnsi="Times New Roman" w:cs="Times New Roman"/>
          <w:sz w:val="24"/>
          <w:szCs w:val="24"/>
        </w:rPr>
        <w:tab/>
        <w:t>U odnosu na treću nekretninu na kojom nema založnih prava, navodi da ne raspolaže procjenom nekretnina pa bi prvenstveno trebalo angažirati procjenitelja kako bi se ista utvrdila, te kako bi se nakon toga moglo pristupiti prodaji.</w:t>
      </w:r>
    </w:p>
    <w:p w:rsidR="00466D8F" w:rsidP="00D22DAF" w:rsidRDefault="00466D8F">
      <w:pPr>
        <w:pStyle w:val="Bezproreda"/>
        <w:rPr>
          <w:rFonts w:ascii="Times New Roman" w:hAnsi="Times New Roman" w:cs="Times New Roman"/>
          <w:sz w:val="24"/>
          <w:szCs w:val="24"/>
        </w:rPr>
      </w:pPr>
    </w:p>
    <w:p w:rsidR="00466D8F" w:rsidP="00D22DAF" w:rsidRDefault="00466D8F">
      <w:pPr>
        <w:pStyle w:val="Bezproreda"/>
        <w:rPr>
          <w:rFonts w:ascii="Times New Roman" w:hAnsi="Times New Roman" w:cs="Times New Roman"/>
          <w:sz w:val="24"/>
          <w:szCs w:val="24"/>
        </w:rPr>
      </w:pPr>
      <w:r>
        <w:rPr>
          <w:rFonts w:ascii="Times New Roman" w:hAnsi="Times New Roman" w:cs="Times New Roman"/>
          <w:sz w:val="24"/>
          <w:szCs w:val="24"/>
        </w:rPr>
        <w:tab/>
        <w:t>Pun. vjerovnika koji  je i stečajni vjerovnik i razlučni vjerovnik na nekretninama u k.o. Crikvenica, koje su već predmet pokrenutih ovršnih postupka, predlaže da se prekinuti postupci pred Općinskim sudom u Crikvenici nastave, kako bi predložio da se taj sud oglasi nenadležnim i spise ustupi ovom Trgovačkom sudu kao stečajnom sudu kako bi se te nekretnine prodale u stečajnom postupku. U odnosu na nekretninu u k.o. Muščak predlaže da se postupci u skladu s prijedlo</w:t>
      </w:r>
      <w:r w:rsidR="00C269C9">
        <w:rPr>
          <w:rFonts w:ascii="Times New Roman" w:hAnsi="Times New Roman" w:cs="Times New Roman"/>
          <w:sz w:val="24"/>
          <w:szCs w:val="24"/>
        </w:rPr>
        <w:t>go</w:t>
      </w:r>
      <w:r>
        <w:rPr>
          <w:rFonts w:ascii="Times New Roman" w:hAnsi="Times New Roman" w:cs="Times New Roman"/>
          <w:sz w:val="24"/>
          <w:szCs w:val="24"/>
        </w:rPr>
        <w:t>m stečajne</w:t>
      </w:r>
      <w:r w:rsidR="00C269C9">
        <w:rPr>
          <w:rFonts w:ascii="Times New Roman" w:hAnsi="Times New Roman" w:cs="Times New Roman"/>
          <w:sz w:val="24"/>
          <w:szCs w:val="24"/>
        </w:rPr>
        <w:t xml:space="preserve"> upraviteljice te da se izradi </w:t>
      </w:r>
      <w:r>
        <w:rPr>
          <w:rFonts w:ascii="Times New Roman" w:hAnsi="Times New Roman" w:cs="Times New Roman"/>
          <w:sz w:val="24"/>
          <w:szCs w:val="24"/>
        </w:rPr>
        <w:t>p</w:t>
      </w:r>
      <w:r w:rsidR="00C269C9">
        <w:rPr>
          <w:rFonts w:ascii="Times New Roman" w:hAnsi="Times New Roman" w:cs="Times New Roman"/>
          <w:sz w:val="24"/>
          <w:szCs w:val="24"/>
        </w:rPr>
        <w:t>r</w:t>
      </w:r>
      <w:r>
        <w:rPr>
          <w:rFonts w:ascii="Times New Roman" w:hAnsi="Times New Roman" w:cs="Times New Roman"/>
          <w:sz w:val="24"/>
          <w:szCs w:val="24"/>
        </w:rPr>
        <w:t>ocjena tržne vrijednosti te nekretnine kako bi se iste mogle izložiti prodaji. Obzirom da je stečajni vjerovnik istovremeno ovrhovoditelj u predmetima pred Općinskim sudom u Crikvenici on će sudu podnijeti prijedlog za nastav</w:t>
      </w:r>
      <w:r w:rsidR="00C269C9">
        <w:rPr>
          <w:rFonts w:ascii="Times New Roman" w:hAnsi="Times New Roman" w:cs="Times New Roman"/>
          <w:sz w:val="24"/>
          <w:szCs w:val="24"/>
        </w:rPr>
        <w:t>a</w:t>
      </w:r>
      <w:r>
        <w:rPr>
          <w:rFonts w:ascii="Times New Roman" w:hAnsi="Times New Roman" w:cs="Times New Roman"/>
          <w:sz w:val="24"/>
          <w:szCs w:val="24"/>
        </w:rPr>
        <w:t xml:space="preserve">k  i proglašenje stvarne nenadležnosti i ustup spisa Trgovačkom sudu u Bjelovaru. </w:t>
      </w:r>
      <w:r w:rsidR="00C269C9">
        <w:rPr>
          <w:rFonts w:ascii="Times New Roman" w:hAnsi="Times New Roman" w:cs="Times New Roman"/>
          <w:sz w:val="24"/>
          <w:szCs w:val="24"/>
        </w:rPr>
        <w:t xml:space="preserve">Kako su u tim ovršnim postupcima izrađene procjene tržne vrijednosti nekretnina predlaže da se te procjene koriste u ovom stečajnom postupku. </w:t>
      </w:r>
    </w:p>
    <w:p w:rsidR="00FD68C1" w:rsidP="00D22DAF" w:rsidRDefault="00FD68C1">
      <w:pPr>
        <w:pStyle w:val="Bezproreda"/>
        <w:rPr>
          <w:rFonts w:ascii="Times New Roman" w:hAnsi="Times New Roman" w:cs="Times New Roman"/>
          <w:sz w:val="24"/>
          <w:szCs w:val="24"/>
        </w:rPr>
      </w:pPr>
    </w:p>
    <w:p w:rsidR="00FD68C1" w:rsidP="00D22DAF" w:rsidRDefault="00C269C9">
      <w:pPr>
        <w:pStyle w:val="Bezproreda"/>
        <w:rPr>
          <w:rFonts w:ascii="Times New Roman" w:hAnsi="Times New Roman" w:cs="Times New Roman"/>
          <w:sz w:val="24"/>
          <w:szCs w:val="24"/>
        </w:rPr>
      </w:pPr>
      <w:r>
        <w:rPr>
          <w:rFonts w:ascii="Times New Roman" w:hAnsi="Times New Roman" w:cs="Times New Roman"/>
          <w:sz w:val="24"/>
          <w:szCs w:val="24"/>
        </w:rPr>
        <w:tab/>
      </w:r>
      <w:r w:rsidR="004A2917">
        <w:rPr>
          <w:rFonts w:ascii="Times New Roman" w:hAnsi="Times New Roman" w:cs="Times New Roman"/>
          <w:sz w:val="24"/>
          <w:szCs w:val="24"/>
        </w:rPr>
        <w:t xml:space="preserve">U odnosu na nekretnine u k.o. Muščak predlaže da obzirom da se radi o nekretninama koje nisu opterećene nikakvih pravima, nakon što bude izvršena procjena istih provede prodaja na Trgovačkom sudu U Bjelovaru, time da stečajna upraviteljica prodaju istih oglasi na e-oglasnoj ploči stečajne prodaje te na sve druge načine kako bis e potencijalni kupci upoznali s prodajom istih. </w:t>
      </w:r>
    </w:p>
    <w:p w:rsidR="004A2917" w:rsidP="00D22DAF" w:rsidRDefault="004A2917">
      <w:pPr>
        <w:pStyle w:val="Bezproreda"/>
        <w:rPr>
          <w:rFonts w:ascii="Times New Roman" w:hAnsi="Times New Roman" w:cs="Times New Roman"/>
          <w:sz w:val="24"/>
          <w:szCs w:val="24"/>
        </w:rPr>
      </w:pPr>
    </w:p>
    <w:p w:rsidR="004A2917" w:rsidP="00D22DAF" w:rsidRDefault="004A2917">
      <w:pPr>
        <w:pStyle w:val="Bezproreda"/>
        <w:rPr>
          <w:rFonts w:ascii="Times New Roman" w:hAnsi="Times New Roman" w:cs="Times New Roman"/>
          <w:sz w:val="24"/>
          <w:szCs w:val="24"/>
        </w:rPr>
      </w:pPr>
      <w:r>
        <w:rPr>
          <w:rFonts w:ascii="Times New Roman" w:hAnsi="Times New Roman" w:cs="Times New Roman"/>
          <w:sz w:val="24"/>
          <w:szCs w:val="24"/>
        </w:rPr>
        <w:tab/>
        <w:t>Nakon izjašnjenja stečajnog vjerovnika sudac konstatira da je skupština donijela slijedeću</w:t>
      </w:r>
    </w:p>
    <w:p w:rsidR="004A2917" w:rsidP="00D22DAF" w:rsidRDefault="004A2917">
      <w:pPr>
        <w:pStyle w:val="Bezproreda"/>
        <w:rPr>
          <w:rFonts w:ascii="Times New Roman" w:hAnsi="Times New Roman" w:cs="Times New Roman"/>
          <w:sz w:val="24"/>
          <w:szCs w:val="24"/>
        </w:rPr>
      </w:pPr>
    </w:p>
    <w:p w:rsidR="004A2917" w:rsidP="004A2917" w:rsidRDefault="004A2917">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4A2917" w:rsidP="004A2917" w:rsidRDefault="004A2917">
      <w:pPr>
        <w:pStyle w:val="Bezproreda"/>
        <w:jc w:val="center"/>
        <w:rPr>
          <w:rFonts w:ascii="Times New Roman" w:hAnsi="Times New Roman" w:cs="Times New Roman"/>
          <w:sz w:val="24"/>
          <w:szCs w:val="24"/>
        </w:rPr>
      </w:pPr>
    </w:p>
    <w:p w:rsidR="004A2917" w:rsidP="004A2917" w:rsidRDefault="004A2917">
      <w:pPr>
        <w:pStyle w:val="Bezproreda"/>
        <w:rPr>
          <w:rFonts w:ascii="Times New Roman" w:hAnsi="Times New Roman" w:cs="Times New Roman"/>
          <w:sz w:val="24"/>
          <w:szCs w:val="24"/>
        </w:rPr>
      </w:pPr>
      <w:r>
        <w:rPr>
          <w:rFonts w:ascii="Times New Roman" w:hAnsi="Times New Roman" w:cs="Times New Roman"/>
          <w:sz w:val="24"/>
          <w:szCs w:val="24"/>
        </w:rPr>
        <w:tab/>
        <w:t>Nekretnine upisane u k.o. Selce i to zk. ul. br. 2682 i nekretnine i to čkbr. 1709/4, 57/1000 e</w:t>
      </w:r>
      <w:r w:rsidR="00104729">
        <w:rPr>
          <w:rFonts w:ascii="Times New Roman" w:hAnsi="Times New Roman" w:cs="Times New Roman"/>
          <w:sz w:val="24"/>
          <w:szCs w:val="24"/>
        </w:rPr>
        <w:t>tažno vlasništvo (E-2) apartman</w:t>
      </w:r>
      <w:r>
        <w:rPr>
          <w:rFonts w:ascii="Times New Roman" w:hAnsi="Times New Roman" w:cs="Times New Roman"/>
          <w:sz w:val="24"/>
          <w:szCs w:val="24"/>
        </w:rPr>
        <w:t xml:space="preserve"> br. 60 u suterenu površine 52,84 m</w:t>
      </w:r>
      <w:r>
        <w:rPr>
          <w:rFonts w:ascii="Times New Roman" w:hAnsi="Times New Roman" w:cs="Times New Roman"/>
          <w:sz w:val="24"/>
          <w:szCs w:val="24"/>
          <w:vertAlign w:val="superscript"/>
        </w:rPr>
        <w:t xml:space="preserve">2 </w:t>
      </w:r>
      <w:r>
        <w:rPr>
          <w:rFonts w:ascii="Times New Roman" w:hAnsi="Times New Roman" w:cs="Times New Roman"/>
          <w:sz w:val="24"/>
          <w:szCs w:val="24"/>
        </w:rPr>
        <w:t xml:space="preserve"> i nekretnine  upisane u zk. ul. br. 2682 k.o. Selce, i to čkbr. 1709/4, 29/1000 etažno vlasništvo (E-3) apartman br. 75 na II katu, površine 27,16 m</w:t>
      </w:r>
      <w:r>
        <w:rPr>
          <w:rFonts w:ascii="Times New Roman" w:hAnsi="Times New Roman" w:cs="Times New Roman"/>
          <w:sz w:val="24"/>
          <w:szCs w:val="24"/>
          <w:vertAlign w:val="superscript"/>
        </w:rPr>
        <w:t>2</w:t>
      </w:r>
      <w:r>
        <w:rPr>
          <w:rFonts w:ascii="Times New Roman" w:hAnsi="Times New Roman" w:cs="Times New Roman"/>
          <w:sz w:val="24"/>
          <w:szCs w:val="24"/>
        </w:rPr>
        <w:t>, prodavati će se putem FINE uz primjenu pravila Ovršnog zakona, time da će se kao utvrđena vrijednost koristiti procijenjena vrijednost nekretnina u ovršnim spisima Općinskog suda u Crikvenici nakon što isti budu dostavljeni Trgovačkom sudu u Bjelovaru.</w:t>
      </w:r>
    </w:p>
    <w:p w:rsidR="004A2917" w:rsidP="004A2917" w:rsidRDefault="004A2917">
      <w:pPr>
        <w:pStyle w:val="Bezproreda"/>
        <w:rPr>
          <w:rFonts w:ascii="Times New Roman" w:hAnsi="Times New Roman" w:cs="Times New Roman"/>
          <w:sz w:val="24"/>
          <w:szCs w:val="24"/>
        </w:rPr>
      </w:pPr>
    </w:p>
    <w:p w:rsidRPr="004A2917" w:rsidR="004A2917" w:rsidP="004A2917" w:rsidRDefault="004A2917">
      <w:pPr>
        <w:pStyle w:val="Bezproreda"/>
        <w:rPr>
          <w:rFonts w:ascii="Times New Roman" w:hAnsi="Times New Roman" w:cs="Times New Roman"/>
          <w:sz w:val="24"/>
          <w:szCs w:val="24"/>
        </w:rPr>
      </w:pPr>
      <w:r>
        <w:rPr>
          <w:rFonts w:ascii="Times New Roman" w:hAnsi="Times New Roman" w:cs="Times New Roman"/>
          <w:sz w:val="24"/>
          <w:szCs w:val="24"/>
        </w:rPr>
        <w:tab/>
        <w:t xml:space="preserve">Nekretnina upisana u zk. ul. br. 5058 k.o. Muščak i to čkbr. 1532/31/2 suvlasnički dio 113/7698 etažno vlasništvo (E-11) najprije će se procijeniti po ovlaštenom procjenitelju kojeg će imenovati stečajna upraviteljica a nakon toga će se prodaja provesti u stečajnom predmetu kod Trgovačkog suda u Bjelovaru te se radi navedene prodaje ovlašćuje stečajna upraviteljica da oglas o prodaji istih objavi na e-oglasnoj ploči stečajne prodaje te da i na druge načine upozna eventualno zainteresirane kupce o prodaji istih. </w:t>
      </w:r>
    </w:p>
    <w:p w:rsidR="0047722B" w:rsidP="0047722B" w:rsidRDefault="0047722B">
      <w:pPr>
        <w:pStyle w:val="Bezproreda"/>
        <w:rPr>
          <w:rFonts w:ascii="Times New Roman" w:hAnsi="Times New Roman" w:cs="Times New Roman"/>
          <w:sz w:val="24"/>
          <w:szCs w:val="24"/>
        </w:rPr>
      </w:pPr>
    </w:p>
    <w:p w:rsidR="00D22DAF" w:rsidP="0047722B" w:rsidRDefault="0047722B">
      <w:pPr>
        <w:pStyle w:val="Bezproreda"/>
        <w:rPr>
          <w:rFonts w:ascii="Times New Roman" w:hAnsi="Times New Roman" w:cs="Times New Roman"/>
          <w:sz w:val="24"/>
          <w:szCs w:val="24"/>
        </w:rPr>
      </w:pPr>
      <w:r>
        <w:rPr>
          <w:rFonts w:ascii="Times New Roman" w:hAnsi="Times New Roman" w:cs="Times New Roman"/>
          <w:sz w:val="24"/>
          <w:szCs w:val="24"/>
        </w:rPr>
        <w:tab/>
        <w:t>Prelazi se na treću točku dnevnog reda.</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ab/>
      </w:r>
    </w:p>
    <w:p w:rsidR="004A2917" w:rsidP="00D22DAF" w:rsidRDefault="004A2917">
      <w:pPr>
        <w:pStyle w:val="Bezproreda"/>
        <w:rPr>
          <w:rFonts w:ascii="Times New Roman" w:hAnsi="Times New Roman" w:cs="Times New Roman"/>
          <w:sz w:val="24"/>
          <w:szCs w:val="24"/>
        </w:rPr>
      </w:pPr>
    </w:p>
    <w:p w:rsidR="00D22DAF" w:rsidP="00D22DAF" w:rsidRDefault="00D22DAF">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daljnjih pitanja ni prijedloga sudac zaključuje današnju skupštinu vjerovnika.</w:t>
      </w:r>
    </w:p>
    <w:p w:rsidR="00D22DAF" w:rsidP="00D22DAF" w:rsidRDefault="00D22DAF">
      <w:pPr>
        <w:pStyle w:val="Bezproreda"/>
        <w:ind w:left="360"/>
        <w:rPr>
          <w:rFonts w:ascii="Times New Roman" w:hAnsi="Times New Roman" w:cs="Times New Roman"/>
          <w:sz w:val="24"/>
          <w:szCs w:val="24"/>
        </w:rPr>
      </w:pPr>
    </w:p>
    <w:p w:rsidR="00D22DAF" w:rsidP="00D22DAF" w:rsidRDefault="00D22DAF">
      <w:pPr>
        <w:pStyle w:val="Bezproreda"/>
        <w:ind w:left="360"/>
        <w:rPr>
          <w:rFonts w:ascii="Times New Roman" w:hAnsi="Times New Roman" w:cs="Times New Roman"/>
          <w:sz w:val="24"/>
          <w:szCs w:val="24"/>
        </w:rPr>
      </w:pPr>
      <w:r>
        <w:rPr>
          <w:rFonts w:ascii="Times New Roman" w:hAnsi="Times New Roman" w:cs="Times New Roman"/>
          <w:sz w:val="24"/>
          <w:szCs w:val="24"/>
        </w:rPr>
        <w:tab/>
        <w:t xml:space="preserve">Dovršeno u 10,00 sati. </w:t>
      </w:r>
    </w:p>
    <w:p w:rsidR="00D22DAF" w:rsidP="00D22DAF" w:rsidRDefault="00D22DAF">
      <w:pPr>
        <w:pStyle w:val="Bezproreda"/>
        <w:rPr>
          <w:rFonts w:ascii="Times New Roman" w:hAnsi="Times New Roman" w:cs="Times New Roman"/>
          <w:sz w:val="24"/>
          <w:szCs w:val="24"/>
        </w:rPr>
      </w:pPr>
    </w:p>
    <w:p w:rsidR="00D22DAF" w:rsidP="00D22DAF" w:rsidRDefault="00D22DAF"/>
    <w:p w:rsidR="00D22DAF" w:rsidP="00D22DAF" w:rsidRDefault="00D22DAF"/>
    <w:p w:rsidR="00D22DAF" w:rsidP="00D22DAF" w:rsidRDefault="00D22DAF"/>
    <w:p w:rsidR="00121347" w:rsidRDefault="00121347"/>
    <w:sectPr w:rsidR="00121347" w:rsidSect="007C0F0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6975" w:rsidP="007C0F07" w:rsidRDefault="00966975">
      <w:pPr>
        <w:spacing w:after="0" w:line="240" w:lineRule="auto"/>
      </w:pPr>
      <w:r>
        <w:separator/>
      </w:r>
    </w:p>
  </w:endnote>
  <w:endnote w:type="continuationSeparator" w:id="0">
    <w:p w:rsidR="00966975" w:rsidP="007C0F07" w:rsidRDefault="00966975">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6975" w:rsidP="007C0F07" w:rsidRDefault="00966975">
      <w:pPr>
        <w:spacing w:after="0" w:line="240" w:lineRule="auto"/>
      </w:pPr>
      <w:r>
        <w:separator/>
      </w:r>
    </w:p>
  </w:footnote>
  <w:footnote w:type="continuationSeparator" w:id="0">
    <w:p w:rsidR="00966975" w:rsidP="007C0F07" w:rsidRDefault="00966975">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1150844"/>
      <w:docPartObj>
        <w:docPartGallery w:val="Page Numbers (Top of Page)"/>
        <w:docPartUnique/>
      </w:docPartObj>
    </w:sdtPr>
    <w:sdtEndPr/>
    <w:sdtContent>
      <w:p w:rsidR="007C0F07" w:rsidRDefault="007C0F07">
        <w:pPr>
          <w:pStyle w:val="Zaglavlje"/>
          <w:jc w:val="center"/>
        </w:pPr>
        <w:r>
          <w:fldChar w:fldCharType="begin"/>
        </w:r>
        <w:r>
          <w:instrText>PAGE   \* MERGEFORMAT</w:instrText>
        </w:r>
        <w:r>
          <w:fldChar w:fldCharType="separate"/>
        </w:r>
        <w:r w:rsidR="00CD4AFF">
          <w:rPr>
            <w:noProof/>
          </w:rPr>
          <w:t>3</w:t>
        </w:r>
        <w:r>
          <w:fldChar w:fldCharType="end"/>
        </w:r>
      </w:p>
    </w:sdtContent>
  </w:sdt>
  <w:p w:rsidR="007C0F07" w:rsidRDefault="007C0F07">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DAF"/>
    <w:rsid w:val="00022BBC"/>
    <w:rsid w:val="00103B3F"/>
    <w:rsid w:val="00104729"/>
    <w:rsid w:val="00121347"/>
    <w:rsid w:val="001524B9"/>
    <w:rsid w:val="002F2FAD"/>
    <w:rsid w:val="00466D8F"/>
    <w:rsid w:val="0047722B"/>
    <w:rsid w:val="004A2917"/>
    <w:rsid w:val="006F4631"/>
    <w:rsid w:val="007C0F07"/>
    <w:rsid w:val="00966975"/>
    <w:rsid w:val="00AE5ED1"/>
    <w:rsid w:val="00B9214A"/>
    <w:rsid w:val="00C269C9"/>
    <w:rsid w:val="00CD4AFF"/>
    <w:rsid w:val="00D22DAF"/>
    <w:rsid w:val="00EB20A8"/>
    <w:rsid w:val="00F75A64"/>
    <w:rsid w:val="00FB2A00"/>
    <w:rsid w:val="00FD68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22DAF"/>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D22DAF"/>
    <w:pPr>
      <w:spacing w:after="0" w:line="240" w:lineRule="auto"/>
    </w:pPr>
  </w:style>
  <w:style w:type="paragraph" w:styleId="Zaglavlje">
    <w:name w:val="header"/>
    <w:basedOn w:val="Normal"/>
    <w:link w:val="ZaglavljeChar"/>
    <w:uiPriority w:val="99"/>
    <w:unhideWhenUsed/>
    <w:rsid w:val="007C0F0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C0F07"/>
  </w:style>
  <w:style w:type="paragraph" w:styleId="Podnoje">
    <w:name w:val="footer"/>
    <w:basedOn w:val="Normal"/>
    <w:link w:val="PodnojeChar"/>
    <w:uiPriority w:val="99"/>
    <w:unhideWhenUsed/>
    <w:rsid w:val="007C0F0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C0F07"/>
  </w:style>
  <w:style w:type="character" w:styleId="Tekstrezerviranogmjesta">
    <w:name w:val="Placeholder Text"/>
    <w:basedOn w:val="Zadanifontodlomka"/>
    <w:uiPriority w:val="99"/>
    <w:semiHidden/>
    <w:rsid w:val="00CD4AFF"/>
    <w:rPr>
      <w:color w:val="808080"/>
      <w:bdr w:val="none" w:color="auto" w:sz="0" w:space="0"/>
      <w:shd w:val="clear" w:color="auto" w:fill="auto"/>
    </w:rPr>
  </w:style>
  <w:style w:type="character" w:styleId="eSPISCCParagraphDefaultFont" w:customStyle="true">
    <w:name w:val="eSPIS_CC_Paragraph Default Font"/>
    <w:basedOn w:val="Zadanifontodlomka"/>
    <w:rsid w:val="00CD4AFF"/>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D4AFF"/>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D4AFF"/>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D4AFF"/>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2DA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22DAF"/>
    <w:pPr>
      <w:spacing w:after="0" w:line="240" w:lineRule="auto"/>
    </w:pPr>
  </w:style>
  <w:style w:styleId="Zaglavlje" w:type="paragraph">
    <w:name w:val="header"/>
    <w:basedOn w:val="Normal"/>
    <w:link w:val="ZaglavljeChar"/>
    <w:uiPriority w:val="99"/>
    <w:unhideWhenUsed/>
    <w:rsid w:val="007C0F0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C0F07"/>
  </w:style>
  <w:style w:styleId="Podnoje" w:type="paragraph">
    <w:name w:val="footer"/>
    <w:basedOn w:val="Normal"/>
    <w:link w:val="PodnojeChar"/>
    <w:uiPriority w:val="99"/>
    <w:unhideWhenUsed/>
    <w:rsid w:val="007C0F0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C0F07"/>
  </w:style>
  <w:style w:styleId="Tekstrezerviranogmjesta" w:type="character">
    <w:name w:val="Placeholder Text"/>
    <w:basedOn w:val="Zadanifontodlomka"/>
    <w:uiPriority w:val="99"/>
    <w:semiHidden/>
    <w:rsid w:val="00CD4AFF"/>
    <w:rPr>
      <w:color w:val="808080"/>
      <w:bdr w:color="auto" w:space="0" w:sz="0" w:val="none"/>
      <w:shd w:color="auto" w:fill="auto" w:val="clear"/>
    </w:rPr>
  </w:style>
  <w:style w:customStyle="1" w:styleId="eSPISCCParagraphDefaultFont" w:type="character">
    <w:name w:val="eSPIS_CC_Paragraph Default Font"/>
    <w:basedOn w:val="Zadanifontodlomka"/>
    <w:rsid w:val="00CD4A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4AF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4A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4A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79556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15. siječnja 2021.</izvorni_sadrzaj>
    <derivirana_varijabla naziv="DomainObject.StvarniPocetakDatum_1">15. siječnja 2021.</derivirana_varijabla>
  </DomainObject.StvarniPocetakDatum>
  <DomainObject.StvarniZavrsetakDatum>
    <izvorni_sadrzaj>15. siječnja 2021.</izvorni_sadrzaj>
    <derivirana_varijabla naziv="DomainObject.StvarniZavrsetakDatum_1">15. siječnja 2021.</derivirana_varijabla>
  </DomainObject.StvarniZavrsetakDatum>
  <DomainObject.PlaniraniZavrsetakDatum>
    <izvorni_sadrzaj>15. siječnja 2021.</izvorni_sadrzaj>
    <derivirana_varijabla naziv="DomainObject.PlaniraniZavrsetakDatum_1">15. siječnja 2021.</derivirana_varijabla>
  </DomainObject.PlaniraniZavrsetakDatum>
  <DomainObject.PlaniraniPocetakDatum>
    <izvorni_sadrzaj>15. siječnja 2021.</izvorni_sadrzaj>
    <derivirana_varijabla naziv="DomainObject.PlaniraniPocetakDatum_1">15. siječnja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siječnja 2021.</izvorni_sadrzaj>
    <derivirana_varijabla naziv="DomainObject.Zapisnik.DatumKreiranja_1">15. siječnja 2021.</derivirana_varijabla>
  </DomainObject.Zapisnik.DatumKreiranja>
  <DomainObject.Zapisnik.ImovinskaKorist>
    <izvorni_sadrzaj/>
    <derivirana_varijabla naziv="DomainObject.Zapisnik.ImovinskaKorist_1"/>
  </DomainObject.Zapisnik.ImovinskaKorist>
  <DomainObject.Zapisnik.Oznaka>
    <izvorni_sadrzaj>St-420/2020-15</izvorni_sadrzaj>
    <derivirana_varijabla naziv="DomainObject.Zapisnik.Oznaka_1">St-420/2020-15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2020.</izvorni_sadrzaj>
    <derivirana_varijabla naziv="DomainObject.Predmet.DatumOsnivanja_1">23.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St-420/2020</izvorni_sadrzaj>
    <derivirana_varijabla naziv="DomainObject.Predmet.OznakaBroj_1">St-420/2020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AZELIJA BJELOVAR društvo s ograničenom odgovornošću za trgovinu i usluge u stečaju</izvorni_sadrzaj>
    <derivirana_varijabla naziv="DomainObject.Predmet.ProtustrankaFormated_1">  Stečajna masa iza AZELIJA BJELOVAR društvo s ograničenom odgovornošću za trgovinu i usluge u stečaju</derivirana_varijabla>
  </DomainObject.Predmet.ProtustrankaFormated>
  <DomainObject.Predmet.ProtustrankaFormatedOIB>
    <izvorni_sadrzaj>  Stečajna masa iza AZELIJA BJELOVAR društvo s ograničenom odgovornošću za trgovinu i usluge u stečaju, OIB 05727063071</izvorni_sadrzaj>
    <derivirana_varijabla naziv="DomainObject.Predmet.ProtustrankaFormatedOIB_1">  Stečajna masa iza AZELIJA BJELOVAR društvo s ograničenom odgovornošću za trgovinu i usluge u stečaju, OIB 05727063071</derivirana_varijabla>
  </DomainObject.Predmet.ProtustrankaFormatedOIB>
  <DomainObject.Predmet.ProtustrankaFormatedWithAdress>
    <izvorni_sadrzaj> Stečajna masa iza AZELIJA BJELOVAR društvo s ograničenom odgovornošću za trgovinu i usluge u stečaju, Vinogradska ulica 17, 31327 Bilje</izvorni_sadrzaj>
    <derivirana_varijabla naziv="DomainObject.Predmet.ProtustrankaFormatedWithAdress_1"> Stečajna masa iza AZELIJA BJELOVAR društvo s ograničenom odgovornošću za trgovinu i usluge u stečaju, Vinogradska ulica 17, 31327 Bilje</derivirana_varijabla>
  </DomainObject.Predmet.ProtustrankaFormatedWithAdress>
  <DomainObject.Predmet.ProtustrankaFormatedWithAdressOIB>
    <izvorni_sadrzaj> Stečajna masa iza AZELIJA BJELOVAR društvo s ograničenom odgovornošću za trgovinu i usluge u stečaju, OIB 05727063071, Vinogradska ulica 17, 31327 Bilje</izvorni_sadrzaj>
    <derivirana_varijabla naziv="DomainObject.Predmet.ProtustrankaFormatedWithAdressOIB_1"> Stečajna masa iza AZELIJA BJELOVAR društvo s ograničenom odgovornošću za trgovinu i usluge u stečaju, OIB 05727063071, Vinogradska ulica 17, 31327 Bilje</derivirana_varijabla>
  </DomainObject.Predmet.ProtustrankaFormatedWithAdressOIB>
  <DomainObject.Predmet.ProtustrankaWithAdress>
    <izvorni_sadrzaj>Stečajna masa iza AZELIJA BJELOVAR društvo s ograničenom odgovornošću za trgovinu i usluge u stečaju Vinogradska ulica 17, 31327 Bilje</izvorni_sadrzaj>
    <derivirana_varijabla naziv="DomainObject.Predmet.ProtustrankaWithAdress_1">Stečajna masa iza AZELIJA BJELOVAR društvo s ograničenom odgovornošću za trgovinu i usluge u stečaju Vinogradska ulica 17, 31327 Bilje</derivirana_varijabla>
  </DomainObject.Predmet.ProtustrankaWithAdress>
  <DomainObject.Predmet.ProtustrankaWithAdressOIB>
    <izvorni_sadrzaj>Stečajna masa iza AZELIJA BJELOVAR društvo s ograničenom odgovornošću za trgovinu i usluge u stečaju, OIB 05727063071, Vinogradska ulica 17, 31327 Bilje</izvorni_sadrzaj>
    <derivirana_varijabla naziv="DomainObject.Predmet.ProtustrankaWithAdressOIB_1">Stečajna masa iza AZELIJA BJELOVAR društvo s ograničenom odgovornošću za trgovinu i usluge u stečaju, OIB 05727063071, Vinogradska ulica 17, 31327 Bilje</derivirana_varijabla>
  </DomainObject.Predmet.ProtustrankaWithAdressOIB>
  <DomainObject.Predmet.ProtustrankaNazivFormated>
    <izvorni_sadrzaj>Stečajna masa iza AZELIJA BJELOVAR društvo s ograničenom odgovornošću za trgovinu i usluge u stečaju</izvorni_sadrzaj>
    <derivirana_varijabla naziv="DomainObject.Predmet.ProtustrankaNazivFormated_1">Stečajna masa iza AZELIJA BJELOVAR društvo s ograničenom odgovornošću za trgovinu i usluge u stečaju</derivirana_varijabla>
  </DomainObject.Predmet.ProtustrankaNazivFormated>
  <DomainObject.Predmet.ProtustrankaNazivFormatedOIB>
    <izvorni_sadrzaj>Stečajna masa iza AZELIJA BJELOVAR društvo s ograničenom odgovornošću za trgovinu i usluge u stečaju, OIB 05727063071</izvorni_sadrzaj>
    <derivirana_varijabla naziv="DomainObject.Predmet.ProtustrankaNazivFormatedOIB_1">Stečajna masa iza AZELIJA BJELOVAR društvo s ograničenom odgovornošću za trgovinu i usluge u stečaju, OIB 05727063071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OZREN SMEREČINSKI; VLATKA SMEREČINSKI</izvorni_sadrzaj>
    <derivirana_varijabla naziv="DomainObject.Predmet.StrankaFormated_1">  OZREN SMEREČINSKI; VLATKA SMEREČINSKI</derivirana_varijabla>
  </DomainObject.Predmet.StrankaFormated>
  <DomainObject.Predmet.StrankaFormatedOIB>
    <izvorni_sadrzaj>  OZREN SMEREČINSKI, OIB 71091051785; VLATKA SMEREČINSKI, OIB 22783212690</izvorni_sadrzaj>
    <derivirana_varijabla naziv="DomainObject.Predmet.StrankaFormatedOIB_1">  OZREN SMEREČINSKI, OIB 71091051785; VLATKA SMEREČINSKI, OIB 22783212690</derivirana_varijabla>
  </DomainObject.Predmet.StrankaFormatedOIB>
  <DomainObject.Predmet.StrankaFormatedWithAdress>
    <izvorni_sadrzaj> OZREN SMEREČINSKI, Željka Markovića 25, 43000 Bjelovar; VLATKA SMEREČINSKI, Horvaćanska cesta 27, 43000 Bjelovar</izvorni_sadrzaj>
    <derivirana_varijabla naziv="DomainObject.Predmet.StrankaFormatedWithAdress_1"> OZREN SMEREČINSKI, Željka Markovića 25, 43000 Bjelovar; VLATKA SMEREČINSKI, Horvaćanska cesta 27, 43000 Bjelovar</derivirana_varijabla>
  </DomainObject.Predmet.StrankaFormatedWithAdress>
  <DomainObject.Predmet.StrankaFormatedWithAdressOIB>
    <izvorni_sadrzaj> OZREN SMEREČINSKI, OIB 71091051785, Željka Markovića 25, 43000 Bjelovar; VLATKA SMEREČINSKI, OIB 22783212690, Horvaćanska cesta 27, 43000 Bjelovar</izvorni_sadrzaj>
    <derivirana_varijabla naziv="DomainObject.Predmet.StrankaFormatedWithAdressOIB_1"> OZREN SMEREČINSKI, OIB 71091051785, Željka Markovića 25, 43000 Bjelovar; VLATKA SMEREČINSKI, OIB 22783212690, Horvaćanska cesta 27, 43000 Bjelovar</derivirana_varijabla>
  </DomainObject.Predmet.StrankaFormatedWithAdressOIB>
  <DomainObject.Predmet.StrankaWithAdress>
    <izvorni_sadrzaj>OZREN SMEREČINSKI Željka Markovića 25,43000 Bjelovar,VLATKA SMEREČINSKI Horvaćanska cesta 27,43000 Bjelovar</izvorni_sadrzaj>
    <derivirana_varijabla naziv="DomainObject.Predmet.StrankaWithAdress_1">OZREN SMEREČINSKI Željka Markovića 25,43000 Bjelovar,VLATKA SMEREČINSKI Horvaćanska cesta 27,43000 Bjelovar</derivirana_varijabla>
  </DomainObject.Predmet.StrankaWithAdress>
  <DomainObject.Predmet.StrankaWithAdressOIB>
    <izvorni_sadrzaj>OZREN SMEREČINSKI, OIB 71091051785, Željka Markovića 25,43000 Bjelovar,VLATKA SMEREČINSKI, OIB 22783212690, Horvaćanska cesta 27,43000 Bjelovar</izvorni_sadrzaj>
    <derivirana_varijabla naziv="DomainObject.Predmet.StrankaWithAdressOIB_1">OZREN SMEREČINSKI, OIB 71091051785, Željka Markovića 25,43000 Bjelovar,VLATKA SMEREČINSKI, OIB 22783212690, Horvaćanska cesta 27,43000 Bjelovar</derivirana_varijabla>
  </DomainObject.Predmet.StrankaWithAdressOIB>
  <DomainObject.Predmet.StrankaNazivFormated>
    <izvorni_sadrzaj>OZREN SMEREČINSKI,VLATKA SMEREČINSKI</izvorni_sadrzaj>
    <derivirana_varijabla naziv="DomainObject.Predmet.StrankaNazivFormated_1">OZREN SMEREČINSKI,VLATKA SMEREČINSKI</derivirana_varijabla>
  </DomainObject.Predmet.StrankaNazivFormated>
  <DomainObject.Predmet.StrankaNazivFormatedOIB>
    <izvorni_sadrzaj>OZREN SMEREČINSKI, OIB 71091051785,VLATKA SMEREČINSKI, OIB 22783212690</izvorni_sadrzaj>
    <derivirana_varijabla naziv="DomainObject.Predmet.StrankaNazivFormatedOIB_1">OZREN SMEREČINSKI, OIB 71091051785,VLATKA SMEREČINSKI, OIB 22783212690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OZREN SMEREČINSKI</item>
      <item>VLATKA SMEREČINSKI</item>
    </izvorni_sadrzaj>
    <derivirana_varijabla naziv="DomainObject.Predmet.StrankaListFormated_1">
      <item>OZREN SMEREČINSKI</item>
      <item>VLATKA SMEREČINSKI</item>
    </derivirana_varijabla>
  </DomainObject.Predmet.StrankaListFormated>
  <DomainObject.Predmet.StrankaListFormatedOIB>
    <izvorni_sadrzaj>
      <item>OZREN SMEREČINSKI, OIB 71091051785</item>
      <item>VLATKA SMEREČINSKI, OIB 22783212690</item>
    </izvorni_sadrzaj>
    <derivirana_varijabla naziv="DomainObject.Predmet.StrankaListFormatedOIB_1">
      <item>OZREN SMEREČINSKI, OIB 71091051785</item>
      <item>VLATKA SMEREČINSKI, OIB 22783212690</item>
    </derivirana_varijabla>
  </DomainObject.Predmet.StrankaListFormatedOIB>
  <DomainObject.Predmet.StrankaListFormatedWithAdress>
    <izvorni_sadrzaj>
      <item>OZREN SMEREČINSKI, Željka Markovića 25, 43000 Bjelovar</item>
      <item>VLATKA SMEREČINSKI, Horvaćanska cesta 27, 43000 Bjelovar</item>
    </izvorni_sadrzaj>
    <derivirana_varijabla naziv="DomainObject.Predmet.StrankaListFormatedWithAdress_1">
      <item>OZREN SMEREČINSKI, Željka Markovića 25, 43000 Bjelovar</item>
      <item>VLATKA SMEREČINSKI, Horvaćanska cesta 27, 43000 Bjelovar</item>
    </derivirana_varijabla>
  </DomainObject.Predmet.StrankaListFormatedWithAdress>
  <DomainObject.Predmet.StrankaListFormatedWithAdressOIB>
    <izvorni_sadrzaj>
      <item>OZREN SMEREČINSKI, OIB 71091051785, Željka Markovića 25, 43000 Bjelovar</item>
      <item>VLATKA SMEREČINSKI, OIB 22783212690, Horvaćanska cesta 27, 43000 Bjelovar</item>
    </izvorni_sadrzaj>
    <derivirana_varijabla naziv="DomainObject.Predmet.StrankaListFormatedWithAdressOIB_1">
      <item>OZREN SMEREČINSKI, OIB 71091051785, Željka Markovića 25, 43000 Bjelovar</item>
      <item>VLATKA SMEREČINSKI, OIB 22783212690, Horvaćanska cesta 27, 43000 Bjelovar</item>
    </derivirana_varijabla>
  </DomainObject.Predmet.StrankaListFormatedWithAdressOIB>
  <DomainObject.Predmet.StrankaListNazivFormated>
    <izvorni_sadrzaj>
      <item>OZREN SMEREČINSKI</item>
      <item>VLATKA SMEREČINSKI</item>
    </izvorni_sadrzaj>
    <derivirana_varijabla naziv="DomainObject.Predmet.StrankaListNazivFormated_1">
      <item>OZREN SMEREČINSKI</item>
      <item>VLATKA SMEREČINSKI</item>
    </derivirana_varijabla>
  </DomainObject.Predmet.StrankaListNazivFormated>
  <DomainObject.Predmet.StrankaListNazivFormatedOIB>
    <izvorni_sadrzaj>
      <item>OZREN SMEREČINSKI, OIB 71091051785</item>
      <item>VLATKA SMEREČINSKI, OIB 22783212690</item>
    </izvorni_sadrzaj>
    <derivirana_varijabla naziv="DomainObject.Predmet.StrankaListNazivFormatedOIB_1">
      <item>OZREN SMEREČINSKI, OIB 71091051785</item>
      <item>VLATKA SMEREČINSKI, OIB 22783212690</item>
    </derivirana_varijabla>
  </DomainObject.Predmet.StrankaListNazivFormatedOIB>
  <DomainObject.Predmet.ProtuStrankaListFormated>
    <izvorni_sadrzaj>
      <item>Stečajna masa iza AZELIJA BJELOVAR društvo s ograničenom odgovornošću za trgovinu i usluge u stečaju</item>
    </izvorni_sadrzaj>
    <derivirana_varijabla naziv="DomainObject.Predmet.ProtuStrankaListFormated_1">
      <item>Stečajna masa iza AZELIJA BJELOVAR društvo s ograničenom odgovornošću za trgovinu i usluge u stečaju</item>
    </derivirana_varijabla>
  </DomainObject.Predmet.ProtuStrankaListFormated>
  <DomainObject.Predmet.ProtuStrankaListFormatedOIB>
    <izvorni_sadrzaj>
      <item>Stečajna masa iza AZELIJA BJELOVAR društvo s ograničenom odgovornošću za trgovinu i usluge u stečaju, OIB 05727063071</item>
    </izvorni_sadrzaj>
    <derivirana_varijabla naziv="DomainObject.Predmet.ProtuStrankaListFormatedOIB_1">
      <item>Stečajna masa iza AZELIJA BJELOVAR društvo s ograničenom odgovornošću za trgovinu i usluge u stečaju, OIB 05727063071</item>
    </derivirana_varijabla>
  </DomainObject.Predmet.ProtuStrankaListFormatedOIB>
  <DomainObject.Predmet.ProtuStrankaListFormatedWithAdress>
    <izvorni_sadrzaj>
      <item>Stečajna masa iza AZELIJA BJELOVAR društvo s ograničenom odgovornošću za trgovinu i usluge u stečaju, Vinogradska ulica 17, 31327 Bilje</item>
    </izvorni_sadrzaj>
    <derivirana_varijabla naziv="DomainObject.Predmet.ProtuStrankaListFormatedWithAdress_1">
      <item>Stečajna masa iza AZELIJA BJELOVAR društvo s ograničenom odgovornošću za trgovinu i usluge u stečaju, Vinogradska ulica 17, 31327 Bilje</item>
    </derivirana_varijabla>
  </DomainObject.Predmet.ProtuStrankaListFormatedWithAdress>
  <DomainObject.Predmet.ProtuStrankaListFormatedWithAdressOIB>
    <izvorni_sadrzaj>
      <item>Stečajna masa iza AZELIJA BJELOVAR društvo s ograničenom odgovornošću za trgovinu i usluge u stečaju, OIB 05727063071, Vinogradska ulica 17, 31327 Bilje</item>
    </izvorni_sadrzaj>
    <derivirana_varijabla naziv="DomainObject.Predmet.ProtuStrankaListFormatedWithAdressOIB_1">
      <item>Stečajna masa iza AZELIJA BJELOVAR društvo s ograničenom odgovornošću za trgovinu i usluge u stečaju, OIB 05727063071, Vinogradska ulica 17, 31327 Bilje</item>
    </derivirana_varijabla>
  </DomainObject.Predmet.ProtuStrankaListFormatedWithAdressOIB>
  <DomainObject.Predmet.ProtuStrankaListNazivFormated>
    <izvorni_sadrzaj>
      <item>Stečajna masa iza AZELIJA BJELOVAR društvo s ograničenom odgovornošću za trgovinu i usluge u stečaju</item>
    </izvorni_sadrzaj>
    <derivirana_varijabla naziv="DomainObject.Predmet.ProtuStrankaListNazivFormated_1">
      <item>Stečajna masa iza AZELIJA BJELOVAR društvo s ograničenom odgovornošću za trgovinu i usluge u stečaju</item>
    </derivirana_varijabla>
  </DomainObject.Predmet.ProtuStrankaListNazivFormated>
  <DomainObject.Predmet.ProtuStrankaListNazivFormatedOIB>
    <izvorni_sadrzaj>
      <item>Stečajna masa iza AZELIJA BJELOVAR društvo s ograničenom odgovornošću za trgovinu i usluge u stečaju, OIB 05727063071</item>
    </izvorni_sadrzaj>
    <derivirana_varijabla naziv="DomainObject.Predmet.ProtuStrankaListNazivFormatedOIB_1">
      <item>Stečajna masa iza AZELIJA BJELOVAR društvo s ograničenom odgovornošću za trgovinu i usluge u stečaju, OIB 05727063071</item>
    </derivirana_varijabla>
  </DomainObject.Predmet.ProtuStrankaListNazivFormatedOIB>
  <DomainObject.Predmet.OstaliListFormated>
    <izvorni_sadrzaj>
      <item>sudski registar- ovdje,</item>
    </izvorni_sadrzaj>
    <derivirana_varijabla naziv="DomainObject.Predmet.OstaliListFormated_1">
      <item>sudski registar- ovdje,</item>
    </derivirana_varijabla>
  </DomainObject.Predmet.OstaliListFormated>
  <DomainObject.Predmet.OstaliListFormatedOIB>
    <izvorni_sadrzaj>
      <item>sudski registar- ovdje,</item>
    </izvorni_sadrzaj>
    <derivirana_varijabla naziv="DomainObject.Predmet.OstaliListFormatedOIB_1">
      <item>sudski registar- ovdje,</item>
    </derivirana_varijabla>
  </DomainObject.Predmet.OstaliListFormatedOIB>
  <DomainObject.Predmet.OstaliListFormatedWithAdress>
    <izvorni_sadrzaj>
      <item>sudski registar- ovdje,</item>
    </izvorni_sadrzaj>
    <derivirana_varijabla naziv="DomainObject.Predmet.OstaliListFormatedWithAdress_1">
      <item>sudski registar- ovdje,</item>
    </derivirana_varijabla>
  </DomainObject.Predmet.OstaliListFormatedWithAdress>
  <DomainObject.Predmet.OstaliListFormatedWithAdressOIB>
    <izvorni_sadrzaj>
      <item>sudski registar- ovdje,</item>
    </izvorni_sadrzaj>
    <derivirana_varijabla naziv="DomainObject.Predmet.OstaliListFormatedWithAdressOIB_1">
      <item>sudski registar- ovdje,</item>
    </derivirana_varijabla>
  </DomainObject.Predmet.OstaliListFormatedWithAdressOIB>
  <DomainObject.Predmet.OstaliListNazivFormated>
    <izvorni_sadrzaj>
      <item>sudski registar- ovdje,</item>
    </izvorni_sadrzaj>
    <derivirana_varijabla naziv="DomainObject.Predmet.OstaliListNazivFormated_1">
      <item>sudski registar- ovdje,</item>
    </derivirana_varijabla>
  </DomainObject.Predmet.OstaliListNazivFormated>
  <DomainObject.Predmet.OstaliListNazivFormatedOIB>
    <izvorni_sadrzaj>
      <item>sudski registar- ovdje,</item>
    </izvorni_sadrzaj>
    <derivirana_varijabla naziv="DomainObject.Predmet.OstaliListNazivFormatedOIB_1">
      <item>sudski registar-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siječnja 2021.</izvorni_sadrzaj>
    <derivirana_varijabla naziv="DomainObject.Datum_1">15. siječnja 2021.</derivirana_varijabla>
  </DomainObject.Datum>
  <DomainObject.PoslovniBrojDokumenta>
    <izvorni_sadrzaj>St-420/2020-15</izvorni_sadrzaj>
    <derivirana_varijabla naziv="DomainObject.PoslovniBrojDokumenta_1">St-420/2020-15</derivirana_varijabla>
  </DomainObject.PoslovniBrojDokumenta>
  <DomainObject.Predmet.StrankaIDrugi>
    <izvorni_sadrzaj>OZREN SMEREČINSKI i dr.</izvorni_sadrzaj>
    <derivirana_varijabla naziv="DomainObject.Predmet.StrankaIDrugi_1">OZREN SMEREČINSKI i dr.</derivirana_varijabla>
  </DomainObject.Predmet.StrankaIDrugi>
  <DomainObject.Predmet.ProtustrankaIDrugi>
    <izvorni_sadrzaj>Stečajna masa iza AZELIJA BJELOVAR društvo s ograničenom odgovornošću za trgovinu i usluge u stečaju</izvorni_sadrzaj>
    <derivirana_varijabla naziv="DomainObject.Predmet.ProtustrankaIDrugi_1">Stečajna masa iza AZELIJA BJELOVAR društvo s ograničenom odgovornošću za trgovinu i usluge u stečaju</derivirana_varijabla>
  </DomainObject.Predmet.ProtustrankaIDrugi>
  <DomainObject.Predmet.StrankaIDrugiAdressOIB>
    <izvorni_sadrzaj>OZREN SMEREČINSKI, OIB 71091051785, Željka Markovića 25, 43000 Bjelovar i dr.</izvorni_sadrzaj>
    <derivirana_varijabla naziv="DomainObject.Predmet.StrankaIDrugiAdressOIB_1">OZREN SMEREČINSKI, OIB 71091051785, Željka Markovića 25, 43000 Bjelovar i dr.</derivirana_varijabla>
  </DomainObject.Predmet.StrankaIDrugiAdressOIB>
  <DomainObject.Predmet.ProtustrankaIDrugiAdressOIB>
    <izvorni_sadrzaj>Stečajna masa iza AZELIJA BJELOVAR društvo s ograničenom odgovornošću za trgovinu i usluge u stečaju, OIB 05727063071, Vinogradska ulica 17, 31327 Bilje</izvorni_sadrzaj>
    <derivirana_varijabla naziv="DomainObject.Predmet.ProtustrankaIDrugiAdressOIB_1">Stečajna masa iza AZELIJA BJELOVAR društvo s ograničenom odgovornošću za trgovinu i usluge u stečaju, OIB 05727063071, Vinogradska ulica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OZREN SMEREČINSKI</item>
      <item>VLATKA SMEREČINSKI</item>
      <item>Stečajna masa iza AZELIJA BJELOVAR društvo s ograničenom odgovornošću za trgovinu i usluge u stečaju</item>
      <item>sudski registar- ovdje,</item>
    </izvorni_sadrzaj>
    <derivirana_varijabla naziv="DomainObject.Predmet.SudioniciListNaziv_1">
      <item>OZREN SMEREČINSKI</item>
      <item>VLATKA SMEREČINSKI</item>
      <item>Stečajna masa iza AZELIJA BJELOVAR društvo s ograničenom odgovornošću za trgovinu i usluge u stečaju</item>
      <item>sudski registar- ovdje,</item>
    </derivirana_varijabla>
  </DomainObject.Predmet.SudioniciListNaziv>
  <DomainObject.Predmet.SudioniciListAdressOIB>
    <izvorni_sadrzaj>
      <item>OZREN SMEREČINSKI, OIB 71091051785, Željka Markovića 25,43000 Bjelovar</item>
      <item>VLATKA SMEREČINSKI, OIB 22783212690, Horvaćanska cesta 27,43000 Bjelovar</item>
      <item>Stečajna masa iza AZELIJA BJELOVAR društvo s ograničenom odgovornošću za trgovinu i usluge u stečaju, OIB 05727063071, Vinogradska ulica 17,31327 Bilje</item>
      <item>sudski registar- ovdje,</item>
    </izvorni_sadrzaj>
    <derivirana_varijabla naziv="DomainObject.Predmet.SudioniciListAdressOIB_1">
      <item>OZREN SMEREČINSKI, OIB 71091051785, Željka Markovića 25,43000 Bjelovar</item>
      <item>VLATKA SMEREČINSKI, OIB 22783212690, Horvaćanska cesta 27,43000 Bjelovar</item>
      <item>Stečajna masa iza AZELIJA BJELOVAR društvo s ograničenom odgovornošću za trgovinu i usluge u stečaju, OIB 05727063071, Vinogradska ulica 17,31327 Bilje</item>
      <item>sudski registar- ovdje,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71091051785</item>
      <item>, OIB 22783212690</item>
      <item>, OIB 05727063071</item>
      <item>, OIB null</item>
    </izvorni_sadrzaj>
    <derivirana_varijabla naziv="DomainObject.Predmet.SudioniciListNazivOIB_1">
      <item>, OIB 71091051785</item>
      <item>, OIB 22783212690</item>
      <item>, OIB 05727063071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siječnja 2020.</izvorni_sadrzaj>
    <derivirana_varijabla naziv="DomainObject.Predmet.DatumPocetkaProcesa_1">23.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F756FE-1EB0-4E77-936D-F52157860BF3}">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837</properties:Words>
  <properties:Characters>4696</properties:Characters>
  <properties:Lines>127</properties:Lines>
  <properties:Paragraphs>40</properties:Paragraphs>
  <properties:TotalTime>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2021-01-04T07:59:00Z</dcterms:created>
  <dc:creator>Vesna Dragišić</dc:creator>
  <cp:lastModifiedBy>Vesna Dragišić</cp:lastModifiedBy>
  <dcterms:modified xmlns:xsi="http://www.w3.org/2001/XMLSchema-instance" xsi:type="dcterms:W3CDTF">2021-01-15T08:54:00Z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St-420/2020-15 / Zapisnik - Izvještajno ročište (1 A Zapisnik sa Izvještajnog ročišta za AZELIJA BJELOVAR d.o.o. u stečaju,  u 9,30.docx)</vt:lpwstr>
  </prop:property>
  <prop:property fmtid="{D5CDD505-2E9C-101B-9397-08002B2CF9AE}" pid="4" name="CC_coloring">
    <vt:bool>false</vt:bool>
  </prop:property>
  <prop:property fmtid="{D5CDD505-2E9C-101B-9397-08002B2CF9AE}" pid="5" name="BrojStranica">
    <vt:i4>3</vt:i4>
  </prop:property>
</prop:Properties>
</file>